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F8" w:rsidRPr="007A66DE" w:rsidRDefault="00AF719B" w:rsidP="007A66DE">
      <w:pPr>
        <w:spacing w:line="480" w:lineRule="auto"/>
        <w:rPr>
          <w:rFonts w:ascii="Arial" w:hAnsi="Arial" w:cs="Arial"/>
          <w:b/>
          <w:sz w:val="24"/>
          <w:szCs w:val="24"/>
        </w:rPr>
      </w:pPr>
      <w:r w:rsidRPr="007A66DE">
        <w:rPr>
          <w:rFonts w:ascii="Arial" w:hAnsi="Arial" w:cs="Arial"/>
          <w:b/>
          <w:sz w:val="24"/>
          <w:szCs w:val="24"/>
        </w:rPr>
        <w:t>Establishment of the F</w:t>
      </w:r>
      <w:r w:rsidR="00A17964">
        <w:rPr>
          <w:rFonts w:ascii="Arial" w:hAnsi="Arial" w:cs="Arial"/>
          <w:b/>
          <w:sz w:val="24"/>
          <w:szCs w:val="24"/>
        </w:rPr>
        <w:t xml:space="preserve">ederal </w:t>
      </w:r>
      <w:r w:rsidRPr="007A66DE">
        <w:rPr>
          <w:rFonts w:ascii="Arial" w:hAnsi="Arial" w:cs="Arial"/>
          <w:b/>
          <w:sz w:val="24"/>
          <w:szCs w:val="24"/>
        </w:rPr>
        <w:t>T</w:t>
      </w:r>
      <w:r w:rsidR="00A17964">
        <w:rPr>
          <w:rFonts w:ascii="Arial" w:hAnsi="Arial" w:cs="Arial"/>
          <w:b/>
          <w:sz w:val="24"/>
          <w:szCs w:val="24"/>
        </w:rPr>
        <w:t xml:space="preserve">rade </w:t>
      </w:r>
      <w:r w:rsidR="00F67779" w:rsidRPr="007A66DE">
        <w:rPr>
          <w:rFonts w:ascii="Arial" w:hAnsi="Arial" w:cs="Arial"/>
          <w:b/>
          <w:sz w:val="24"/>
          <w:szCs w:val="24"/>
        </w:rPr>
        <w:t>C</w:t>
      </w:r>
      <w:r w:rsidR="00F67779">
        <w:rPr>
          <w:rFonts w:ascii="Arial" w:hAnsi="Arial" w:cs="Arial"/>
          <w:b/>
          <w:sz w:val="24"/>
          <w:szCs w:val="24"/>
        </w:rPr>
        <w:t>ommission</w:t>
      </w:r>
      <w:r w:rsidRPr="007A66DE">
        <w:rPr>
          <w:rFonts w:ascii="Arial" w:hAnsi="Arial" w:cs="Arial"/>
          <w:b/>
          <w:sz w:val="24"/>
          <w:szCs w:val="24"/>
        </w:rPr>
        <w:t xml:space="preserve"> in 1914</w:t>
      </w:r>
      <w:bookmarkStart w:id="0" w:name="_GoBack"/>
      <w:bookmarkEnd w:id="0"/>
    </w:p>
    <w:p w:rsidR="0088519F" w:rsidRPr="007A66DE" w:rsidRDefault="0088519F" w:rsidP="007A66DE">
      <w:pPr>
        <w:spacing w:line="480" w:lineRule="auto"/>
        <w:rPr>
          <w:rFonts w:ascii="Arial" w:hAnsi="Arial" w:cs="Arial"/>
          <w:sz w:val="24"/>
          <w:szCs w:val="24"/>
        </w:rPr>
      </w:pPr>
      <w:r w:rsidRPr="007A66DE">
        <w:rPr>
          <w:rFonts w:ascii="Arial" w:hAnsi="Arial" w:cs="Arial"/>
          <w:sz w:val="24"/>
          <w:szCs w:val="24"/>
        </w:rPr>
        <w:t>The predecessor to the F</w:t>
      </w:r>
      <w:r w:rsidR="00102E1D" w:rsidRPr="007A66DE">
        <w:rPr>
          <w:rFonts w:ascii="Arial" w:hAnsi="Arial" w:cs="Arial"/>
          <w:sz w:val="24"/>
          <w:szCs w:val="24"/>
        </w:rPr>
        <w:t xml:space="preserve">ederal </w:t>
      </w:r>
      <w:r w:rsidRPr="007A66DE">
        <w:rPr>
          <w:rFonts w:ascii="Arial" w:hAnsi="Arial" w:cs="Arial"/>
          <w:sz w:val="24"/>
          <w:szCs w:val="24"/>
        </w:rPr>
        <w:t>T</w:t>
      </w:r>
      <w:r w:rsidR="00102E1D" w:rsidRPr="007A66DE">
        <w:rPr>
          <w:rFonts w:ascii="Arial" w:hAnsi="Arial" w:cs="Arial"/>
          <w:sz w:val="24"/>
          <w:szCs w:val="24"/>
        </w:rPr>
        <w:t xml:space="preserve">rade </w:t>
      </w:r>
      <w:r w:rsidRPr="007A66DE">
        <w:rPr>
          <w:rFonts w:ascii="Arial" w:hAnsi="Arial" w:cs="Arial"/>
          <w:sz w:val="24"/>
          <w:szCs w:val="24"/>
        </w:rPr>
        <w:t>C</w:t>
      </w:r>
      <w:r w:rsidR="00102E1D" w:rsidRPr="007A66DE">
        <w:rPr>
          <w:rFonts w:ascii="Arial" w:hAnsi="Arial" w:cs="Arial"/>
          <w:sz w:val="24"/>
          <w:szCs w:val="24"/>
        </w:rPr>
        <w:t>ommission</w:t>
      </w:r>
      <w:r w:rsidRPr="007A66DE">
        <w:rPr>
          <w:rFonts w:ascii="Arial" w:hAnsi="Arial" w:cs="Arial"/>
          <w:sz w:val="24"/>
          <w:szCs w:val="24"/>
        </w:rPr>
        <w:t>, the Bureau of Corporations, was born on February 14, 1903, as a way to institutionalize trust-busting.</w:t>
      </w:r>
      <w:r w:rsidR="00721DC9" w:rsidRPr="007A66DE">
        <w:rPr>
          <w:rStyle w:val="FootnoteReference"/>
          <w:rFonts w:ascii="Arial" w:hAnsi="Arial" w:cs="Arial"/>
          <w:sz w:val="24"/>
          <w:szCs w:val="24"/>
        </w:rPr>
        <w:footnoteReference w:id="1"/>
      </w:r>
      <w:r w:rsidRPr="007A66DE">
        <w:rPr>
          <w:rFonts w:ascii="Arial" w:hAnsi="Arial" w:cs="Arial"/>
          <w:sz w:val="24"/>
          <w:szCs w:val="24"/>
        </w:rPr>
        <w:t xml:space="preserve"> </w:t>
      </w:r>
      <w:r w:rsidR="00102E1D" w:rsidRPr="007A66DE">
        <w:rPr>
          <w:rFonts w:ascii="Arial" w:hAnsi="Arial" w:cs="Arial"/>
          <w:sz w:val="24"/>
          <w:szCs w:val="24"/>
        </w:rPr>
        <w:t xml:space="preserve">The Bureau of Corporations was </w:t>
      </w:r>
      <w:r w:rsidR="00D72DFA" w:rsidRPr="007A66DE">
        <w:rPr>
          <w:rFonts w:ascii="Arial" w:hAnsi="Arial" w:cs="Arial"/>
          <w:sz w:val="24"/>
          <w:szCs w:val="24"/>
        </w:rPr>
        <w:t>established to be the leader in regulating com</w:t>
      </w:r>
      <w:r w:rsidR="003A32B1" w:rsidRPr="007A66DE">
        <w:rPr>
          <w:rFonts w:ascii="Arial" w:hAnsi="Arial" w:cs="Arial"/>
          <w:sz w:val="24"/>
          <w:szCs w:val="24"/>
        </w:rPr>
        <w:t>petition in interstate commerce.</w:t>
      </w:r>
      <w:r w:rsidR="003A32B1" w:rsidRPr="007A66DE">
        <w:rPr>
          <w:rStyle w:val="FootnoteReference"/>
          <w:rFonts w:ascii="Arial" w:hAnsi="Arial" w:cs="Arial"/>
          <w:sz w:val="24"/>
          <w:szCs w:val="24"/>
        </w:rPr>
        <w:footnoteReference w:id="2"/>
      </w:r>
      <w:r w:rsidR="0053152F" w:rsidRPr="007A66DE">
        <w:rPr>
          <w:rFonts w:ascii="Arial" w:hAnsi="Arial" w:cs="Arial"/>
          <w:sz w:val="24"/>
          <w:szCs w:val="24"/>
        </w:rPr>
        <w:t xml:space="preserve"> </w:t>
      </w:r>
      <w:r w:rsidR="003A32B1" w:rsidRPr="007A66DE">
        <w:rPr>
          <w:rFonts w:ascii="Arial" w:hAnsi="Arial" w:cs="Arial"/>
          <w:sz w:val="24"/>
          <w:szCs w:val="24"/>
        </w:rPr>
        <w:t xml:space="preserve">The Bureau of Corporations would administer sanctions but had no power to enforce these sanctions. Because of this problem, the FTC was soon created to replace the Bureau of Corporations. </w:t>
      </w:r>
      <w:r w:rsidRPr="007A66DE">
        <w:rPr>
          <w:rFonts w:ascii="Arial" w:hAnsi="Arial" w:cs="Arial"/>
          <w:sz w:val="24"/>
          <w:szCs w:val="24"/>
        </w:rPr>
        <w:t>President Woodrow Wilson signed the Federal Trade Commis</w:t>
      </w:r>
      <w:r w:rsidR="00E2345E" w:rsidRPr="007A66DE">
        <w:rPr>
          <w:rFonts w:ascii="Arial" w:hAnsi="Arial" w:cs="Arial"/>
          <w:sz w:val="24"/>
          <w:szCs w:val="24"/>
        </w:rPr>
        <w:t xml:space="preserve">sion Act on September 26, 1914. This was a piece of </w:t>
      </w:r>
      <w:r w:rsidR="004E28EC" w:rsidRPr="007A66DE">
        <w:rPr>
          <w:rFonts w:ascii="Arial" w:hAnsi="Arial" w:cs="Arial"/>
          <w:sz w:val="24"/>
          <w:szCs w:val="24"/>
        </w:rPr>
        <w:t>legislation</w:t>
      </w:r>
      <w:r w:rsidR="00E2345E" w:rsidRPr="007A66DE">
        <w:rPr>
          <w:rFonts w:ascii="Arial" w:hAnsi="Arial" w:cs="Arial"/>
          <w:sz w:val="24"/>
          <w:szCs w:val="24"/>
        </w:rPr>
        <w:t xml:space="preserve"> that was deemed antitrust legislation. </w:t>
      </w:r>
      <w:r w:rsidRPr="007A66DE">
        <w:rPr>
          <w:rFonts w:ascii="Arial" w:hAnsi="Arial" w:cs="Arial"/>
          <w:sz w:val="24"/>
          <w:szCs w:val="24"/>
        </w:rPr>
        <w:t xml:space="preserve">Unlike the Bureau of Corporations, the FTC </w:t>
      </w:r>
      <w:r w:rsidR="003A32B1" w:rsidRPr="007A66DE">
        <w:rPr>
          <w:rFonts w:ascii="Arial" w:hAnsi="Arial" w:cs="Arial"/>
          <w:sz w:val="24"/>
          <w:szCs w:val="24"/>
        </w:rPr>
        <w:t>also had enforcement authority.</w:t>
      </w:r>
      <w:r w:rsidR="003A32B1" w:rsidRPr="007A66DE">
        <w:rPr>
          <w:rStyle w:val="FootnoteReference"/>
          <w:rFonts w:ascii="Arial" w:hAnsi="Arial" w:cs="Arial"/>
          <w:sz w:val="24"/>
          <w:szCs w:val="24"/>
        </w:rPr>
        <w:footnoteReference w:id="3"/>
      </w:r>
      <w:r w:rsidR="003A32B1" w:rsidRPr="007A66DE">
        <w:rPr>
          <w:rFonts w:ascii="Arial" w:hAnsi="Arial" w:cs="Arial"/>
          <w:sz w:val="24"/>
          <w:szCs w:val="24"/>
        </w:rPr>
        <w:t xml:space="preserve"> Among the FTC’s duties are regulating growth of monopolies and maintaining trade practices to keep them fair.</w:t>
      </w:r>
      <w:r w:rsidR="003A32B1" w:rsidRPr="007A66DE">
        <w:rPr>
          <w:rStyle w:val="FootnoteReference"/>
          <w:rFonts w:ascii="Arial" w:hAnsi="Arial" w:cs="Arial"/>
          <w:sz w:val="24"/>
          <w:szCs w:val="24"/>
        </w:rPr>
        <w:footnoteReference w:id="4"/>
      </w:r>
      <w:r w:rsidR="003A32B1" w:rsidRPr="007A66DE">
        <w:rPr>
          <w:rFonts w:ascii="Arial" w:hAnsi="Arial" w:cs="Arial"/>
          <w:sz w:val="24"/>
          <w:szCs w:val="24"/>
        </w:rPr>
        <w:t xml:space="preserve"> </w:t>
      </w:r>
      <w:r w:rsidR="00E2345E" w:rsidRPr="007A66DE">
        <w:rPr>
          <w:rFonts w:ascii="Arial" w:hAnsi="Arial" w:cs="Arial"/>
          <w:sz w:val="24"/>
          <w:szCs w:val="24"/>
        </w:rPr>
        <w:t>Section 5 of the FTC Act states</w:t>
      </w:r>
      <w:r w:rsidR="00721DC9" w:rsidRPr="007A66DE">
        <w:rPr>
          <w:rFonts w:ascii="Arial" w:hAnsi="Arial" w:cs="Arial"/>
          <w:sz w:val="24"/>
          <w:szCs w:val="24"/>
        </w:rPr>
        <w:t xml:space="preserve">: </w:t>
      </w:r>
      <w:r w:rsidRPr="007A66DE">
        <w:rPr>
          <w:rFonts w:ascii="Arial" w:hAnsi="Arial" w:cs="Arial"/>
          <w:sz w:val="24"/>
          <w:szCs w:val="24"/>
        </w:rPr>
        <w:t>“The commission is hereby empowered and directed to prevent persons, partnerships, or corporations, except banks, and common carriers subject to the Acts to regulate commerce, from using unfair methods of competition in commerce.”</w:t>
      </w:r>
      <w:r w:rsidR="00E2345E" w:rsidRPr="007A66DE">
        <w:rPr>
          <w:rFonts w:ascii="Arial" w:hAnsi="Arial" w:cs="Arial"/>
          <w:sz w:val="24"/>
          <w:szCs w:val="24"/>
        </w:rPr>
        <w:t xml:space="preserve"> This legislati</w:t>
      </w:r>
      <w:r w:rsidR="00A45B89" w:rsidRPr="007A66DE">
        <w:rPr>
          <w:rFonts w:ascii="Arial" w:hAnsi="Arial" w:cs="Arial"/>
          <w:sz w:val="24"/>
          <w:szCs w:val="24"/>
        </w:rPr>
        <w:t>on shaped later legislation regulating commerce and</w:t>
      </w:r>
      <w:r w:rsidR="003A32B1" w:rsidRPr="007A66DE">
        <w:rPr>
          <w:rFonts w:ascii="Arial" w:hAnsi="Arial" w:cs="Arial"/>
          <w:sz w:val="24"/>
          <w:szCs w:val="24"/>
        </w:rPr>
        <w:t xml:space="preserve"> </w:t>
      </w:r>
      <w:r w:rsidR="00CF15D5" w:rsidRPr="007A66DE">
        <w:rPr>
          <w:rFonts w:ascii="Arial" w:hAnsi="Arial" w:cs="Arial"/>
          <w:sz w:val="24"/>
          <w:szCs w:val="24"/>
        </w:rPr>
        <w:t>still regulates commerce today.</w:t>
      </w:r>
      <w:r w:rsidR="003A32B1" w:rsidRPr="007A66DE">
        <w:rPr>
          <w:rStyle w:val="FootnoteReference"/>
          <w:rFonts w:ascii="Arial" w:hAnsi="Arial" w:cs="Arial"/>
          <w:sz w:val="24"/>
          <w:szCs w:val="24"/>
        </w:rPr>
        <w:footnoteReference w:id="5"/>
      </w:r>
    </w:p>
    <w:p w:rsidR="008A0942" w:rsidRPr="007A66DE" w:rsidRDefault="008A0942" w:rsidP="007A66DE">
      <w:pPr>
        <w:spacing w:line="480" w:lineRule="auto"/>
        <w:rPr>
          <w:rFonts w:ascii="Arial" w:hAnsi="Arial" w:cs="Arial"/>
          <w:sz w:val="24"/>
          <w:szCs w:val="24"/>
        </w:rPr>
      </w:pPr>
    </w:p>
    <w:p w:rsidR="008A0942" w:rsidRPr="007A66DE" w:rsidRDefault="008A0942" w:rsidP="007A66DE">
      <w:pPr>
        <w:spacing w:line="480" w:lineRule="auto"/>
        <w:rPr>
          <w:rFonts w:ascii="Arial" w:hAnsi="Arial" w:cs="Arial"/>
          <w:sz w:val="24"/>
          <w:szCs w:val="24"/>
        </w:rPr>
      </w:pPr>
    </w:p>
    <w:sectPr w:rsidR="008A0942" w:rsidRPr="007A66DE">
      <w:headerReference w:type="default" r:id="rId9"/>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55" w:rsidRDefault="00003755" w:rsidP="0060062C">
      <w:pPr>
        <w:spacing w:after="0" w:line="240" w:lineRule="auto"/>
      </w:pPr>
      <w:r>
        <w:separator/>
      </w:r>
    </w:p>
  </w:endnote>
  <w:endnote w:type="continuationSeparator" w:id="0">
    <w:p w:rsidR="00003755" w:rsidRDefault="00003755" w:rsidP="0060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55" w:rsidRDefault="00003755" w:rsidP="0060062C">
      <w:pPr>
        <w:spacing w:after="0" w:line="240" w:lineRule="auto"/>
      </w:pPr>
      <w:r>
        <w:separator/>
      </w:r>
    </w:p>
  </w:footnote>
  <w:footnote w:type="continuationSeparator" w:id="0">
    <w:p w:rsidR="00003755" w:rsidRDefault="00003755" w:rsidP="0060062C">
      <w:pPr>
        <w:spacing w:after="0" w:line="240" w:lineRule="auto"/>
      </w:pPr>
      <w:r>
        <w:continuationSeparator/>
      </w:r>
    </w:p>
  </w:footnote>
  <w:footnote w:id="1">
    <w:p w:rsidR="0053152F" w:rsidRDefault="00721DC9" w:rsidP="00721DC9">
      <w:pPr>
        <w:pStyle w:val="FootnoteText"/>
      </w:pPr>
      <w:r>
        <w:rPr>
          <w:rStyle w:val="FootnoteReference"/>
        </w:rPr>
        <w:footnoteRef/>
      </w:r>
      <w:r>
        <w:t xml:space="preserve"> </w:t>
      </w:r>
      <w:r w:rsidR="00DA1975">
        <w:t>MacFarlene</w:t>
      </w:r>
      <w:r>
        <w:t xml:space="preserve">, </w:t>
      </w:r>
      <w:r w:rsidR="00DA1975">
        <w:t>Cathy</w:t>
      </w:r>
      <w:r>
        <w:t xml:space="preserve">. Federal Trade Commission, "FTC Commemorates 100th Anniversary of Predecessor, Bureau </w:t>
      </w:r>
      <w:r w:rsidRPr="0053152F">
        <w:t>of Corporations.</w:t>
      </w:r>
      <w:r w:rsidR="005369A7" w:rsidRPr="0053152F">
        <w:t>" February 14,</w:t>
      </w:r>
      <w:r w:rsidRPr="0053152F">
        <w:t xml:space="preserve"> 2003. Accessed September 1, 2012. </w:t>
      </w:r>
      <w:r w:rsidR="0053152F" w:rsidRPr="0053152F">
        <w:t>http://www.ftc.gov/opa/2003/02/bcorp.shtm</w:t>
      </w:r>
      <w:r w:rsidRPr="0053152F">
        <w:t>.</w:t>
      </w:r>
    </w:p>
  </w:footnote>
  <w:footnote w:id="2">
    <w:p w:rsidR="003A32B1" w:rsidRDefault="003A32B1">
      <w:pPr>
        <w:pStyle w:val="FootnoteText"/>
      </w:pPr>
      <w:r>
        <w:rPr>
          <w:rStyle w:val="FootnoteReference"/>
        </w:rPr>
        <w:footnoteRef/>
      </w:r>
      <w:r>
        <w:t xml:space="preserve"> </w:t>
      </w:r>
      <w:r w:rsidRPr="0053152F">
        <w:t xml:space="preserve">"Federal Trade Commission." </w:t>
      </w:r>
      <w:r w:rsidRPr="0053152F">
        <w:rPr>
          <w:u w:val="single"/>
        </w:rPr>
        <w:t>West's Encyclopedia of American Law</w:t>
      </w:r>
      <w:r w:rsidRPr="0053152F">
        <w:t xml:space="preserve">. 2005. </w:t>
      </w:r>
      <w:r w:rsidRPr="0053152F">
        <w:rPr>
          <w:i/>
          <w:iCs/>
        </w:rPr>
        <w:t>Encyclopedia.com.</w:t>
      </w:r>
      <w:r w:rsidRPr="0053152F">
        <w:t xml:space="preserve"> Accessed</w:t>
      </w:r>
      <w:r>
        <w:t xml:space="preserve"> September 21, 2012. </w:t>
      </w:r>
      <w:r w:rsidRPr="0053152F">
        <w:t>http://www.encyclopedia.com/doc/1G2-3437701781.html</w:t>
      </w:r>
    </w:p>
  </w:footnote>
  <w:footnote w:id="3">
    <w:p w:rsidR="003A32B1" w:rsidRDefault="003A32B1">
      <w:pPr>
        <w:pStyle w:val="FootnoteText"/>
      </w:pPr>
      <w:r>
        <w:rPr>
          <w:rStyle w:val="FootnoteReference"/>
        </w:rPr>
        <w:footnoteRef/>
      </w:r>
      <w:r>
        <w:t xml:space="preserve"> "FTC's History Timeline." </w:t>
      </w:r>
      <w:r>
        <w:rPr>
          <w:rStyle w:val="Emphasis"/>
        </w:rPr>
        <w:t>Federal Trade Commission</w:t>
      </w:r>
      <w:r>
        <w:t>. 2011, Accessed September 1, 2012. http://www.ftc.gov/ftc/turns100/timeline/index.shtm</w:t>
      </w:r>
    </w:p>
  </w:footnote>
  <w:footnote w:id="4">
    <w:p w:rsidR="003A32B1" w:rsidRDefault="003A32B1">
      <w:pPr>
        <w:pStyle w:val="FootnoteText"/>
      </w:pPr>
      <w:r>
        <w:rPr>
          <w:rStyle w:val="FootnoteReference"/>
        </w:rPr>
        <w:footnoteRef/>
      </w:r>
      <w:r>
        <w:t xml:space="preserve"> </w:t>
      </w:r>
      <w:r w:rsidRPr="0053152F">
        <w:t xml:space="preserve">"Federal Trade Commission." </w:t>
      </w:r>
      <w:r w:rsidRPr="0053152F">
        <w:rPr>
          <w:u w:val="single"/>
        </w:rPr>
        <w:t>West's Encyclopedia of American Law</w:t>
      </w:r>
      <w:r w:rsidRPr="0053152F">
        <w:t xml:space="preserve">. 2005. </w:t>
      </w:r>
      <w:r w:rsidRPr="0053152F">
        <w:rPr>
          <w:i/>
          <w:iCs/>
        </w:rPr>
        <w:t>Encyclopedia.com.</w:t>
      </w:r>
      <w:r w:rsidRPr="0053152F">
        <w:t xml:space="preserve"> Accessed</w:t>
      </w:r>
      <w:r>
        <w:t xml:space="preserve"> September 21, 2012. </w:t>
      </w:r>
      <w:r w:rsidRPr="0053152F">
        <w:t>http://www.encyclopedia.com/doc/1G2-3437701781.html</w:t>
      </w:r>
    </w:p>
  </w:footnote>
  <w:footnote w:id="5">
    <w:p w:rsidR="003A32B1" w:rsidRDefault="003A32B1" w:rsidP="003A32B1">
      <w:pPr>
        <w:pStyle w:val="FootnoteText"/>
      </w:pPr>
      <w:r>
        <w:rPr>
          <w:rStyle w:val="FootnoteReference"/>
        </w:rPr>
        <w:footnoteRef/>
      </w:r>
      <w:r>
        <w:t xml:space="preserve"> "FTC's History Timeline." </w:t>
      </w:r>
      <w:r>
        <w:rPr>
          <w:rStyle w:val="Emphasis"/>
        </w:rPr>
        <w:t>Federal Trade Commission</w:t>
      </w:r>
      <w:r>
        <w:t>. 2011, Accessed September 1, 2012. http://www.ftc.gov/ftc/turns100/timeline/index.shtm</w:t>
      </w:r>
    </w:p>
    <w:p w:rsidR="003A32B1" w:rsidRDefault="003A32B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17" w:rsidRDefault="00133F17">
    <w:pPr>
      <w:pStyle w:val="Header"/>
    </w:pPr>
    <w:r>
      <w:t>Courtney Bunn</w:t>
    </w:r>
  </w:p>
  <w:p w:rsidR="00133F17" w:rsidRDefault="00133F17">
    <w:pPr>
      <w:pStyle w:val="Header"/>
    </w:pPr>
    <w:r>
      <w:t>HIS 949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77E2E"/>
    <w:multiLevelType w:val="multilevel"/>
    <w:tmpl w:val="EE20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B6CD7"/>
    <w:multiLevelType w:val="hybridMultilevel"/>
    <w:tmpl w:val="AA82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CC"/>
    <w:rsid w:val="00003755"/>
    <w:rsid w:val="00026CC2"/>
    <w:rsid w:val="00053B9E"/>
    <w:rsid w:val="000545A6"/>
    <w:rsid w:val="000F637D"/>
    <w:rsid w:val="00102E1D"/>
    <w:rsid w:val="00111901"/>
    <w:rsid w:val="001241C7"/>
    <w:rsid w:val="00133F17"/>
    <w:rsid w:val="00163F20"/>
    <w:rsid w:val="001A66E7"/>
    <w:rsid w:val="001C2234"/>
    <w:rsid w:val="00260889"/>
    <w:rsid w:val="00266063"/>
    <w:rsid w:val="00271C23"/>
    <w:rsid w:val="00285B71"/>
    <w:rsid w:val="002964F6"/>
    <w:rsid w:val="00296A03"/>
    <w:rsid w:val="002B4868"/>
    <w:rsid w:val="002D4945"/>
    <w:rsid w:val="002E0CA1"/>
    <w:rsid w:val="00301E9F"/>
    <w:rsid w:val="00312453"/>
    <w:rsid w:val="00316775"/>
    <w:rsid w:val="003412C2"/>
    <w:rsid w:val="003515F8"/>
    <w:rsid w:val="003A32B1"/>
    <w:rsid w:val="003F2858"/>
    <w:rsid w:val="004B71E3"/>
    <w:rsid w:val="004E28EC"/>
    <w:rsid w:val="00504403"/>
    <w:rsid w:val="0053152F"/>
    <w:rsid w:val="005369A7"/>
    <w:rsid w:val="00557E23"/>
    <w:rsid w:val="005A4ACC"/>
    <w:rsid w:val="005C66FF"/>
    <w:rsid w:val="005D6CEF"/>
    <w:rsid w:val="0060062C"/>
    <w:rsid w:val="00645B54"/>
    <w:rsid w:val="006E55D1"/>
    <w:rsid w:val="006F0607"/>
    <w:rsid w:val="00721DC9"/>
    <w:rsid w:val="00735A77"/>
    <w:rsid w:val="00786FD6"/>
    <w:rsid w:val="007A66DE"/>
    <w:rsid w:val="007B6C96"/>
    <w:rsid w:val="007F2F4F"/>
    <w:rsid w:val="00817AE0"/>
    <w:rsid w:val="00823138"/>
    <w:rsid w:val="00836F87"/>
    <w:rsid w:val="00844FC4"/>
    <w:rsid w:val="00856C84"/>
    <w:rsid w:val="00882D11"/>
    <w:rsid w:val="0088519F"/>
    <w:rsid w:val="008A0942"/>
    <w:rsid w:val="008B382A"/>
    <w:rsid w:val="008B3AD6"/>
    <w:rsid w:val="009143D7"/>
    <w:rsid w:val="009A4498"/>
    <w:rsid w:val="009B16B3"/>
    <w:rsid w:val="009C38EA"/>
    <w:rsid w:val="00A17964"/>
    <w:rsid w:val="00A45B89"/>
    <w:rsid w:val="00A71DF1"/>
    <w:rsid w:val="00A76634"/>
    <w:rsid w:val="00AF08D7"/>
    <w:rsid w:val="00AF719B"/>
    <w:rsid w:val="00B06944"/>
    <w:rsid w:val="00B370CF"/>
    <w:rsid w:val="00BC1538"/>
    <w:rsid w:val="00C15A2D"/>
    <w:rsid w:val="00CF15D5"/>
    <w:rsid w:val="00CF54BC"/>
    <w:rsid w:val="00D00539"/>
    <w:rsid w:val="00D4115A"/>
    <w:rsid w:val="00D72DFA"/>
    <w:rsid w:val="00D82635"/>
    <w:rsid w:val="00D8714B"/>
    <w:rsid w:val="00D93F13"/>
    <w:rsid w:val="00DA1975"/>
    <w:rsid w:val="00E02378"/>
    <w:rsid w:val="00E2345E"/>
    <w:rsid w:val="00EF7405"/>
    <w:rsid w:val="00F16019"/>
    <w:rsid w:val="00F1769A"/>
    <w:rsid w:val="00F35942"/>
    <w:rsid w:val="00F36208"/>
    <w:rsid w:val="00F67779"/>
    <w:rsid w:val="00F7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4FC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B4868"/>
    <w:rPr>
      <w:i/>
      <w:iCs/>
    </w:rPr>
  </w:style>
  <w:style w:type="paragraph" w:styleId="Header">
    <w:name w:val="header"/>
    <w:basedOn w:val="Normal"/>
    <w:link w:val="HeaderChar"/>
    <w:uiPriority w:val="99"/>
    <w:unhideWhenUsed/>
    <w:rsid w:val="0060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62C"/>
  </w:style>
  <w:style w:type="paragraph" w:styleId="Footer">
    <w:name w:val="footer"/>
    <w:basedOn w:val="Normal"/>
    <w:link w:val="FooterChar"/>
    <w:uiPriority w:val="99"/>
    <w:unhideWhenUsed/>
    <w:rsid w:val="0060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62C"/>
  </w:style>
  <w:style w:type="paragraph" w:styleId="FootnoteText">
    <w:name w:val="footnote text"/>
    <w:basedOn w:val="Normal"/>
    <w:link w:val="FootnoteTextChar"/>
    <w:uiPriority w:val="99"/>
    <w:unhideWhenUsed/>
    <w:rsid w:val="0060062C"/>
    <w:pPr>
      <w:spacing w:after="0" w:line="240" w:lineRule="auto"/>
    </w:pPr>
    <w:rPr>
      <w:sz w:val="20"/>
      <w:szCs w:val="20"/>
    </w:rPr>
  </w:style>
  <w:style w:type="character" w:customStyle="1" w:styleId="FootnoteTextChar">
    <w:name w:val="Footnote Text Char"/>
    <w:basedOn w:val="DefaultParagraphFont"/>
    <w:link w:val="FootnoteText"/>
    <w:uiPriority w:val="99"/>
    <w:rsid w:val="0060062C"/>
    <w:rPr>
      <w:sz w:val="20"/>
      <w:szCs w:val="20"/>
    </w:rPr>
  </w:style>
  <w:style w:type="character" w:styleId="FootnoteReference">
    <w:name w:val="footnote reference"/>
    <w:basedOn w:val="DefaultParagraphFont"/>
    <w:uiPriority w:val="99"/>
    <w:semiHidden/>
    <w:unhideWhenUsed/>
    <w:rsid w:val="0060062C"/>
    <w:rPr>
      <w:vertAlign w:val="superscript"/>
    </w:rPr>
  </w:style>
  <w:style w:type="character" w:styleId="Hyperlink">
    <w:name w:val="Hyperlink"/>
    <w:basedOn w:val="DefaultParagraphFont"/>
    <w:uiPriority w:val="99"/>
    <w:unhideWhenUsed/>
    <w:rsid w:val="0060062C"/>
    <w:rPr>
      <w:color w:val="0000FF" w:themeColor="hyperlink"/>
      <w:u w:val="single"/>
    </w:rPr>
  </w:style>
  <w:style w:type="paragraph" w:styleId="BalloonText">
    <w:name w:val="Balloon Text"/>
    <w:basedOn w:val="Normal"/>
    <w:link w:val="BalloonTextChar"/>
    <w:uiPriority w:val="99"/>
    <w:semiHidden/>
    <w:unhideWhenUsed/>
    <w:rsid w:val="00296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4F6"/>
    <w:rPr>
      <w:rFonts w:ascii="Tahoma" w:hAnsi="Tahoma" w:cs="Tahoma"/>
      <w:sz w:val="16"/>
      <w:szCs w:val="16"/>
    </w:rPr>
  </w:style>
  <w:style w:type="paragraph" w:styleId="EndnoteText">
    <w:name w:val="endnote text"/>
    <w:basedOn w:val="Normal"/>
    <w:link w:val="EndnoteTextChar"/>
    <w:uiPriority w:val="99"/>
    <w:semiHidden/>
    <w:unhideWhenUsed/>
    <w:rsid w:val="00DA19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975"/>
    <w:rPr>
      <w:sz w:val="20"/>
      <w:szCs w:val="20"/>
    </w:rPr>
  </w:style>
  <w:style w:type="character" w:styleId="EndnoteReference">
    <w:name w:val="endnote reference"/>
    <w:basedOn w:val="DefaultParagraphFont"/>
    <w:uiPriority w:val="99"/>
    <w:semiHidden/>
    <w:unhideWhenUsed/>
    <w:rsid w:val="00DA1975"/>
    <w:rPr>
      <w:vertAlign w:val="superscript"/>
    </w:rPr>
  </w:style>
  <w:style w:type="paragraph" w:customStyle="1" w:styleId="creator">
    <w:name w:val="creator"/>
    <w:basedOn w:val="Normal"/>
    <w:rsid w:val="00DA1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
    <w:name w:val="headers"/>
    <w:basedOn w:val="Normal"/>
    <w:rsid w:val="00DA1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itle">
    <w:name w:val="item_title"/>
    <w:basedOn w:val="DefaultParagraphFont"/>
    <w:rsid w:val="00DA1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4FC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B4868"/>
    <w:rPr>
      <w:i/>
      <w:iCs/>
    </w:rPr>
  </w:style>
  <w:style w:type="paragraph" w:styleId="Header">
    <w:name w:val="header"/>
    <w:basedOn w:val="Normal"/>
    <w:link w:val="HeaderChar"/>
    <w:uiPriority w:val="99"/>
    <w:unhideWhenUsed/>
    <w:rsid w:val="0060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62C"/>
  </w:style>
  <w:style w:type="paragraph" w:styleId="Footer">
    <w:name w:val="footer"/>
    <w:basedOn w:val="Normal"/>
    <w:link w:val="FooterChar"/>
    <w:uiPriority w:val="99"/>
    <w:unhideWhenUsed/>
    <w:rsid w:val="0060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62C"/>
  </w:style>
  <w:style w:type="paragraph" w:styleId="FootnoteText">
    <w:name w:val="footnote text"/>
    <w:basedOn w:val="Normal"/>
    <w:link w:val="FootnoteTextChar"/>
    <w:uiPriority w:val="99"/>
    <w:unhideWhenUsed/>
    <w:rsid w:val="0060062C"/>
    <w:pPr>
      <w:spacing w:after="0" w:line="240" w:lineRule="auto"/>
    </w:pPr>
    <w:rPr>
      <w:sz w:val="20"/>
      <w:szCs w:val="20"/>
    </w:rPr>
  </w:style>
  <w:style w:type="character" w:customStyle="1" w:styleId="FootnoteTextChar">
    <w:name w:val="Footnote Text Char"/>
    <w:basedOn w:val="DefaultParagraphFont"/>
    <w:link w:val="FootnoteText"/>
    <w:uiPriority w:val="99"/>
    <w:rsid w:val="0060062C"/>
    <w:rPr>
      <w:sz w:val="20"/>
      <w:szCs w:val="20"/>
    </w:rPr>
  </w:style>
  <w:style w:type="character" w:styleId="FootnoteReference">
    <w:name w:val="footnote reference"/>
    <w:basedOn w:val="DefaultParagraphFont"/>
    <w:uiPriority w:val="99"/>
    <w:semiHidden/>
    <w:unhideWhenUsed/>
    <w:rsid w:val="0060062C"/>
    <w:rPr>
      <w:vertAlign w:val="superscript"/>
    </w:rPr>
  </w:style>
  <w:style w:type="character" w:styleId="Hyperlink">
    <w:name w:val="Hyperlink"/>
    <w:basedOn w:val="DefaultParagraphFont"/>
    <w:uiPriority w:val="99"/>
    <w:unhideWhenUsed/>
    <w:rsid w:val="0060062C"/>
    <w:rPr>
      <w:color w:val="0000FF" w:themeColor="hyperlink"/>
      <w:u w:val="single"/>
    </w:rPr>
  </w:style>
  <w:style w:type="paragraph" w:styleId="BalloonText">
    <w:name w:val="Balloon Text"/>
    <w:basedOn w:val="Normal"/>
    <w:link w:val="BalloonTextChar"/>
    <w:uiPriority w:val="99"/>
    <w:semiHidden/>
    <w:unhideWhenUsed/>
    <w:rsid w:val="00296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4F6"/>
    <w:rPr>
      <w:rFonts w:ascii="Tahoma" w:hAnsi="Tahoma" w:cs="Tahoma"/>
      <w:sz w:val="16"/>
      <w:szCs w:val="16"/>
    </w:rPr>
  </w:style>
  <w:style w:type="paragraph" w:styleId="EndnoteText">
    <w:name w:val="endnote text"/>
    <w:basedOn w:val="Normal"/>
    <w:link w:val="EndnoteTextChar"/>
    <w:uiPriority w:val="99"/>
    <w:semiHidden/>
    <w:unhideWhenUsed/>
    <w:rsid w:val="00DA19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975"/>
    <w:rPr>
      <w:sz w:val="20"/>
      <w:szCs w:val="20"/>
    </w:rPr>
  </w:style>
  <w:style w:type="character" w:styleId="EndnoteReference">
    <w:name w:val="endnote reference"/>
    <w:basedOn w:val="DefaultParagraphFont"/>
    <w:uiPriority w:val="99"/>
    <w:semiHidden/>
    <w:unhideWhenUsed/>
    <w:rsid w:val="00DA1975"/>
    <w:rPr>
      <w:vertAlign w:val="superscript"/>
    </w:rPr>
  </w:style>
  <w:style w:type="paragraph" w:customStyle="1" w:styleId="creator">
    <w:name w:val="creator"/>
    <w:basedOn w:val="Normal"/>
    <w:rsid w:val="00DA1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
    <w:name w:val="headers"/>
    <w:basedOn w:val="Normal"/>
    <w:rsid w:val="00DA1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itle">
    <w:name w:val="item_title"/>
    <w:basedOn w:val="DefaultParagraphFont"/>
    <w:rsid w:val="00DA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3775">
      <w:bodyDiv w:val="1"/>
      <w:marLeft w:val="0"/>
      <w:marRight w:val="0"/>
      <w:marTop w:val="0"/>
      <w:marBottom w:val="0"/>
      <w:divBdr>
        <w:top w:val="none" w:sz="0" w:space="0" w:color="auto"/>
        <w:left w:val="none" w:sz="0" w:space="0" w:color="auto"/>
        <w:bottom w:val="none" w:sz="0" w:space="0" w:color="auto"/>
        <w:right w:val="none" w:sz="0" w:space="0" w:color="auto"/>
      </w:divBdr>
    </w:div>
    <w:div w:id="1010454359">
      <w:bodyDiv w:val="1"/>
      <w:marLeft w:val="0"/>
      <w:marRight w:val="0"/>
      <w:marTop w:val="0"/>
      <w:marBottom w:val="0"/>
      <w:divBdr>
        <w:top w:val="none" w:sz="0" w:space="0" w:color="auto"/>
        <w:left w:val="none" w:sz="0" w:space="0" w:color="auto"/>
        <w:bottom w:val="none" w:sz="0" w:space="0" w:color="auto"/>
        <w:right w:val="none" w:sz="0" w:space="0" w:color="auto"/>
      </w:divBdr>
    </w:div>
    <w:div w:id="1050500950">
      <w:bodyDiv w:val="1"/>
      <w:marLeft w:val="0"/>
      <w:marRight w:val="0"/>
      <w:marTop w:val="0"/>
      <w:marBottom w:val="0"/>
      <w:divBdr>
        <w:top w:val="none" w:sz="0" w:space="0" w:color="auto"/>
        <w:left w:val="none" w:sz="0" w:space="0" w:color="auto"/>
        <w:bottom w:val="none" w:sz="0" w:space="0" w:color="auto"/>
        <w:right w:val="none" w:sz="0" w:space="0" w:color="auto"/>
      </w:divBdr>
      <w:divsChild>
        <w:div w:id="243220229">
          <w:marLeft w:val="0"/>
          <w:marRight w:val="0"/>
          <w:marTop w:val="0"/>
          <w:marBottom w:val="0"/>
          <w:divBdr>
            <w:top w:val="none" w:sz="0" w:space="0" w:color="auto"/>
            <w:left w:val="none" w:sz="0" w:space="0" w:color="auto"/>
            <w:bottom w:val="none" w:sz="0" w:space="0" w:color="auto"/>
            <w:right w:val="none" w:sz="0" w:space="0" w:color="auto"/>
          </w:divBdr>
        </w:div>
        <w:div w:id="1052998564">
          <w:marLeft w:val="0"/>
          <w:marRight w:val="0"/>
          <w:marTop w:val="0"/>
          <w:marBottom w:val="0"/>
          <w:divBdr>
            <w:top w:val="none" w:sz="0" w:space="0" w:color="auto"/>
            <w:left w:val="none" w:sz="0" w:space="0" w:color="auto"/>
            <w:bottom w:val="none" w:sz="0" w:space="0" w:color="auto"/>
            <w:right w:val="none" w:sz="0" w:space="0" w:color="auto"/>
          </w:divBdr>
        </w:div>
        <w:div w:id="1935749056">
          <w:marLeft w:val="0"/>
          <w:marRight w:val="0"/>
          <w:marTop w:val="0"/>
          <w:marBottom w:val="0"/>
          <w:divBdr>
            <w:top w:val="none" w:sz="0" w:space="0" w:color="auto"/>
            <w:left w:val="none" w:sz="0" w:space="0" w:color="auto"/>
            <w:bottom w:val="none" w:sz="0" w:space="0" w:color="auto"/>
            <w:right w:val="none" w:sz="0" w:space="0" w:color="auto"/>
          </w:divBdr>
        </w:div>
        <w:div w:id="126974442">
          <w:marLeft w:val="0"/>
          <w:marRight w:val="0"/>
          <w:marTop w:val="0"/>
          <w:marBottom w:val="0"/>
          <w:divBdr>
            <w:top w:val="none" w:sz="0" w:space="0" w:color="auto"/>
            <w:left w:val="none" w:sz="0" w:space="0" w:color="auto"/>
            <w:bottom w:val="none" w:sz="0" w:space="0" w:color="auto"/>
            <w:right w:val="none" w:sz="0" w:space="0" w:color="auto"/>
          </w:divBdr>
          <w:divsChild>
            <w:div w:id="16633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99956">
      <w:bodyDiv w:val="1"/>
      <w:marLeft w:val="0"/>
      <w:marRight w:val="0"/>
      <w:marTop w:val="0"/>
      <w:marBottom w:val="0"/>
      <w:divBdr>
        <w:top w:val="none" w:sz="0" w:space="0" w:color="auto"/>
        <w:left w:val="none" w:sz="0" w:space="0" w:color="auto"/>
        <w:bottom w:val="none" w:sz="0" w:space="0" w:color="auto"/>
        <w:right w:val="none" w:sz="0" w:space="0" w:color="auto"/>
      </w:divBdr>
    </w:div>
    <w:div w:id="2077194138">
      <w:bodyDiv w:val="1"/>
      <w:marLeft w:val="0"/>
      <w:marRight w:val="0"/>
      <w:marTop w:val="0"/>
      <w:marBottom w:val="0"/>
      <w:divBdr>
        <w:top w:val="none" w:sz="0" w:space="0" w:color="auto"/>
        <w:left w:val="none" w:sz="0" w:space="0" w:color="auto"/>
        <w:bottom w:val="none" w:sz="0" w:space="0" w:color="auto"/>
        <w:right w:val="none" w:sz="0" w:space="0" w:color="auto"/>
      </w:divBdr>
      <w:divsChild>
        <w:div w:id="681592803">
          <w:marLeft w:val="0"/>
          <w:marRight w:val="0"/>
          <w:marTop w:val="0"/>
          <w:marBottom w:val="0"/>
          <w:divBdr>
            <w:top w:val="none" w:sz="0" w:space="0" w:color="auto"/>
            <w:left w:val="none" w:sz="0" w:space="0" w:color="auto"/>
            <w:bottom w:val="none" w:sz="0" w:space="0" w:color="auto"/>
            <w:right w:val="none" w:sz="0" w:space="0" w:color="auto"/>
          </w:divBdr>
          <w:divsChild>
            <w:div w:id="1711569576">
              <w:marLeft w:val="0"/>
              <w:marRight w:val="0"/>
              <w:marTop w:val="0"/>
              <w:marBottom w:val="0"/>
              <w:divBdr>
                <w:top w:val="none" w:sz="0" w:space="0" w:color="auto"/>
                <w:left w:val="none" w:sz="0" w:space="0" w:color="auto"/>
                <w:bottom w:val="none" w:sz="0" w:space="0" w:color="auto"/>
                <w:right w:val="none" w:sz="0" w:space="0" w:color="auto"/>
              </w:divBdr>
            </w:div>
            <w:div w:id="365985225">
              <w:marLeft w:val="0"/>
              <w:marRight w:val="0"/>
              <w:marTop w:val="0"/>
              <w:marBottom w:val="0"/>
              <w:divBdr>
                <w:top w:val="none" w:sz="0" w:space="0" w:color="auto"/>
                <w:left w:val="none" w:sz="0" w:space="0" w:color="auto"/>
                <w:bottom w:val="none" w:sz="0" w:space="0" w:color="auto"/>
                <w:right w:val="none" w:sz="0" w:space="0" w:color="auto"/>
              </w:divBdr>
              <w:divsChild>
                <w:div w:id="793522763">
                  <w:marLeft w:val="0"/>
                  <w:marRight w:val="0"/>
                  <w:marTop w:val="0"/>
                  <w:marBottom w:val="0"/>
                  <w:divBdr>
                    <w:top w:val="none" w:sz="0" w:space="0" w:color="auto"/>
                    <w:left w:val="none" w:sz="0" w:space="0" w:color="auto"/>
                    <w:bottom w:val="none" w:sz="0" w:space="0" w:color="auto"/>
                    <w:right w:val="none" w:sz="0" w:space="0" w:color="auto"/>
                  </w:divBdr>
                </w:div>
                <w:div w:id="2034375804">
                  <w:marLeft w:val="0"/>
                  <w:marRight w:val="0"/>
                  <w:marTop w:val="0"/>
                  <w:marBottom w:val="0"/>
                  <w:divBdr>
                    <w:top w:val="none" w:sz="0" w:space="0" w:color="auto"/>
                    <w:left w:val="none" w:sz="0" w:space="0" w:color="auto"/>
                    <w:bottom w:val="none" w:sz="0" w:space="0" w:color="auto"/>
                    <w:right w:val="none" w:sz="0" w:space="0" w:color="auto"/>
                  </w:divBdr>
                </w:div>
                <w:div w:id="1140195810">
                  <w:marLeft w:val="0"/>
                  <w:marRight w:val="0"/>
                  <w:marTop w:val="0"/>
                  <w:marBottom w:val="0"/>
                  <w:divBdr>
                    <w:top w:val="none" w:sz="0" w:space="0" w:color="auto"/>
                    <w:left w:val="none" w:sz="0" w:space="0" w:color="auto"/>
                    <w:bottom w:val="none" w:sz="0" w:space="0" w:color="auto"/>
                    <w:right w:val="none" w:sz="0" w:space="0" w:color="auto"/>
                  </w:divBdr>
                </w:div>
                <w:div w:id="11348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F76BEE-614C-4AFC-A56C-91E537C9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2012-09-07T17:25:00Z</cp:lastPrinted>
  <dcterms:created xsi:type="dcterms:W3CDTF">2012-10-08T16:57:00Z</dcterms:created>
  <dcterms:modified xsi:type="dcterms:W3CDTF">2012-10-08T17:25:00Z</dcterms:modified>
</cp:coreProperties>
</file>